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686AF7FC"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F5319B">
        <w:rPr>
          <w:rFonts w:ascii="Arial" w:hAnsi="Arial" w:cs="Arial"/>
          <w:sz w:val="18"/>
          <w:szCs w:val="18"/>
        </w:rPr>
        <w:t>April</w:t>
      </w:r>
      <w:r w:rsidR="00A50725">
        <w:rPr>
          <w:rFonts w:ascii="Arial" w:hAnsi="Arial" w:cs="Arial"/>
          <w:sz w:val="18"/>
          <w:szCs w:val="18"/>
        </w:rPr>
        <w:t xml:space="preserve"> </w:t>
      </w:r>
      <w:r>
        <w:rPr>
          <w:rFonts w:ascii="Arial" w:hAnsi="Arial" w:cs="Arial"/>
          <w:sz w:val="18"/>
          <w:szCs w:val="18"/>
        </w:rPr>
        <w:t>202</w:t>
      </w:r>
      <w:r w:rsidR="00372A89">
        <w:rPr>
          <w:rFonts w:ascii="Arial" w:hAnsi="Arial" w:cs="Arial"/>
          <w:sz w:val="18"/>
          <w:szCs w:val="18"/>
        </w:rPr>
        <w:t>5</w:t>
      </w:r>
      <w:r w:rsidRPr="00465EB1">
        <w:rPr>
          <w:rFonts w:ascii="Arial" w:hAnsi="Arial" w:cs="Arial"/>
          <w:sz w:val="22"/>
          <w:szCs w:val="22"/>
        </w:rPr>
        <w:tab/>
      </w:r>
    </w:p>
    <w:p w14:paraId="609DC21E" w14:textId="77777777" w:rsidR="009A4946" w:rsidRDefault="009A4946" w:rsidP="006B389D">
      <w:pPr>
        <w:pBdr>
          <w:bottom w:val="single" w:sz="12" w:space="21" w:color="auto"/>
        </w:pBdr>
        <w:spacing w:line="360" w:lineRule="exact"/>
        <w:ind w:right="1128"/>
        <w:rPr>
          <w:rFonts w:ascii="Arial" w:hAnsi="Arial" w:cs="Arial"/>
          <w:b/>
          <w:bCs/>
        </w:rPr>
      </w:pPr>
    </w:p>
    <w:p w14:paraId="36287489" w14:textId="3478446B" w:rsidR="00D3340F" w:rsidRDefault="0084086E" w:rsidP="4A98ED5A">
      <w:pPr>
        <w:pBdr>
          <w:bottom w:val="single" w:sz="12" w:space="21" w:color="auto"/>
        </w:pBdr>
        <w:spacing w:line="360" w:lineRule="exact"/>
        <w:ind w:right="1128"/>
        <w:rPr>
          <w:rFonts w:ascii="Arial" w:hAnsi="Arial" w:cs="Arial"/>
          <w:b/>
          <w:bCs/>
        </w:rPr>
      </w:pPr>
      <w:r>
        <w:rPr>
          <w:rFonts w:ascii="Arial" w:hAnsi="Arial" w:cs="Arial"/>
          <w:b/>
          <w:bCs/>
        </w:rPr>
        <w:t>Software-</w:t>
      </w:r>
      <w:r w:rsidR="00F5319B" w:rsidRPr="4A98ED5A">
        <w:rPr>
          <w:rFonts w:ascii="Arial" w:hAnsi="Arial" w:cs="Arial"/>
          <w:b/>
          <w:bCs/>
        </w:rPr>
        <w:t xml:space="preserve">Release </w:t>
      </w:r>
      <w:r>
        <w:rPr>
          <w:rFonts w:ascii="Arial" w:hAnsi="Arial" w:cs="Arial"/>
          <w:b/>
          <w:bCs/>
        </w:rPr>
        <w:t>bei</w:t>
      </w:r>
      <w:r w:rsidR="00F5319B" w:rsidRPr="4A98ED5A">
        <w:rPr>
          <w:rFonts w:ascii="Arial" w:hAnsi="Arial" w:cs="Arial"/>
          <w:b/>
          <w:bCs/>
        </w:rPr>
        <w:t xml:space="preserve"> </w:t>
      </w:r>
      <w:proofErr w:type="spellStart"/>
      <w:r w:rsidR="00F5319B" w:rsidRPr="4A98ED5A">
        <w:rPr>
          <w:rFonts w:ascii="Arial" w:hAnsi="Arial" w:cs="Arial"/>
          <w:b/>
          <w:bCs/>
        </w:rPr>
        <w:t>Hottgenroth</w:t>
      </w:r>
      <w:proofErr w:type="spellEnd"/>
      <w:r w:rsidR="00F5319B" w:rsidRPr="4A98ED5A">
        <w:rPr>
          <w:rFonts w:ascii="Arial" w:hAnsi="Arial" w:cs="Arial"/>
          <w:b/>
          <w:bCs/>
        </w:rPr>
        <w:t xml:space="preserve">: Der neue Wärmepumpen-Berater vereinfacht Planung und Beratung </w:t>
      </w:r>
      <w:commentRangeStart w:id="0"/>
      <w:r w:rsidR="3AD75B73" w:rsidRPr="4A98ED5A">
        <w:rPr>
          <w:rFonts w:ascii="Arial" w:hAnsi="Arial" w:cs="Arial"/>
          <w:b/>
          <w:bCs/>
        </w:rPr>
        <w:t xml:space="preserve">für </w:t>
      </w:r>
      <w:commentRangeEnd w:id="0"/>
      <w:r w:rsidR="00F5319B">
        <w:commentReference w:id="0"/>
      </w:r>
      <w:r w:rsidR="00F5319B" w:rsidRPr="4A98ED5A">
        <w:rPr>
          <w:rFonts w:ascii="Arial" w:hAnsi="Arial" w:cs="Arial"/>
          <w:b/>
          <w:bCs/>
        </w:rPr>
        <w:t>Wärmepumpen!</w:t>
      </w:r>
    </w:p>
    <w:p w14:paraId="749D81E0" w14:textId="79DA05D6" w:rsidR="00A0786F" w:rsidRDefault="00A0786F" w:rsidP="006B389D">
      <w:pPr>
        <w:pBdr>
          <w:bottom w:val="single" w:sz="12" w:space="21" w:color="auto"/>
        </w:pBdr>
        <w:spacing w:line="360" w:lineRule="exact"/>
        <w:ind w:right="1128"/>
        <w:rPr>
          <w:rFonts w:ascii="Arial" w:hAnsi="Arial" w:cs="Arial"/>
          <w:i/>
          <w:iCs/>
        </w:rPr>
      </w:pPr>
      <w:r w:rsidRPr="00A0786F">
        <w:rPr>
          <w:rFonts w:ascii="Arial" w:hAnsi="Arial" w:cs="Arial"/>
          <w:i/>
          <w:iCs/>
        </w:rPr>
        <w:t xml:space="preserve">Die Verwendung von Wärmepumpen ist eine </w:t>
      </w:r>
      <w:r w:rsidR="00F06415">
        <w:rPr>
          <w:rFonts w:ascii="Arial" w:hAnsi="Arial" w:cs="Arial"/>
          <w:i/>
          <w:iCs/>
        </w:rPr>
        <w:t>vielversprechende</w:t>
      </w:r>
      <w:r w:rsidRPr="00A0786F">
        <w:rPr>
          <w:rFonts w:ascii="Arial" w:hAnsi="Arial" w:cs="Arial"/>
          <w:i/>
          <w:iCs/>
        </w:rPr>
        <w:t xml:space="preserve"> Möglichkeit, um die Energieeffizienz von Bestands- und Neubau</w:t>
      </w:r>
      <w:r w:rsidR="00AF5A39">
        <w:rPr>
          <w:rFonts w:ascii="Arial" w:hAnsi="Arial" w:cs="Arial"/>
          <w:i/>
          <w:iCs/>
        </w:rPr>
        <w:t>projekten</w:t>
      </w:r>
      <w:r w:rsidRPr="00A0786F">
        <w:rPr>
          <w:rFonts w:ascii="Arial" w:hAnsi="Arial" w:cs="Arial"/>
          <w:i/>
          <w:iCs/>
        </w:rPr>
        <w:t xml:space="preserve"> ressourcensparend zu steigern. Die Hottgenroth Software </w:t>
      </w:r>
      <w:r w:rsidR="00F06415">
        <w:rPr>
          <w:rFonts w:ascii="Arial" w:hAnsi="Arial" w:cs="Arial"/>
          <w:i/>
          <w:iCs/>
        </w:rPr>
        <w:t xml:space="preserve">AG </w:t>
      </w:r>
      <w:r w:rsidR="006A2CD0">
        <w:rPr>
          <w:rFonts w:ascii="Arial" w:hAnsi="Arial" w:cs="Arial"/>
          <w:i/>
          <w:iCs/>
        </w:rPr>
        <w:t xml:space="preserve">hat ihre neue Software-Erweiterung zur Wärmepumpen-Beratung bereits auf der ISH vorgestellt. Nun ist die Software veröffentlicht. Jetzt mehr erfahren! </w:t>
      </w:r>
    </w:p>
    <w:p w14:paraId="33B59E87" w14:textId="77777777" w:rsidR="00A0786F" w:rsidRDefault="00A0786F" w:rsidP="004146A5">
      <w:pPr>
        <w:pBdr>
          <w:bottom w:val="single" w:sz="12" w:space="21" w:color="auto"/>
        </w:pBdr>
        <w:spacing w:line="360" w:lineRule="exact"/>
        <w:ind w:right="1128"/>
        <w:jc w:val="both"/>
        <w:rPr>
          <w:rFonts w:ascii="Arial" w:hAnsi="Arial" w:cs="Arial"/>
        </w:rPr>
      </w:pPr>
    </w:p>
    <w:p w14:paraId="00F1D51C" w14:textId="1F164932" w:rsidR="009A4946" w:rsidRPr="006A2CD0" w:rsidRDefault="006A2CD0" w:rsidP="004146A5">
      <w:pPr>
        <w:pBdr>
          <w:bottom w:val="single" w:sz="12" w:space="21" w:color="auto"/>
        </w:pBdr>
        <w:spacing w:line="360" w:lineRule="exact"/>
        <w:ind w:right="1128"/>
        <w:jc w:val="both"/>
        <w:rPr>
          <w:rFonts w:ascii="Arial" w:hAnsi="Arial" w:cs="Arial"/>
          <w:b/>
          <w:bCs/>
        </w:rPr>
      </w:pPr>
      <w:r w:rsidRPr="006A2CD0">
        <w:rPr>
          <w:rFonts w:ascii="Arial" w:hAnsi="Arial" w:cs="Arial"/>
          <w:b/>
          <w:bCs/>
        </w:rPr>
        <w:t>Energieberater und Handwerker können sich auf eine Tätigkeitserweiterung freuen</w:t>
      </w:r>
    </w:p>
    <w:p w14:paraId="462DCBD8" w14:textId="6C447189" w:rsidR="006A2CD0" w:rsidRDefault="006A2CD0" w:rsidP="004146A5">
      <w:pPr>
        <w:pBdr>
          <w:bottom w:val="single" w:sz="12" w:space="21" w:color="auto"/>
        </w:pBdr>
        <w:spacing w:line="360" w:lineRule="exact"/>
        <w:ind w:right="1128"/>
        <w:jc w:val="both"/>
        <w:rPr>
          <w:rFonts w:ascii="Arial" w:hAnsi="Arial" w:cs="Arial"/>
        </w:rPr>
      </w:pPr>
      <w:r>
        <w:rPr>
          <w:rFonts w:ascii="Arial" w:hAnsi="Arial" w:cs="Arial"/>
        </w:rPr>
        <w:t>Die neue Erweiterung ist für zwei Software-Lösungen der Hottgenroth Gruppe nutzbar: dem „Energieberater“ und „Optimus“.</w:t>
      </w:r>
    </w:p>
    <w:p w14:paraId="48C7A3E0" w14:textId="4B680318" w:rsidR="006A2CD0" w:rsidRDefault="006A2CD0" w:rsidP="4A98ED5A">
      <w:pPr>
        <w:pBdr>
          <w:bottom w:val="single" w:sz="12" w:space="21" w:color="auto"/>
        </w:pBdr>
        <w:spacing w:line="360" w:lineRule="exact"/>
        <w:ind w:right="1128"/>
        <w:jc w:val="both"/>
        <w:rPr>
          <w:rFonts w:ascii="Arial" w:hAnsi="Arial" w:cs="Arial"/>
        </w:rPr>
      </w:pPr>
      <w:r w:rsidRPr="4A98ED5A">
        <w:rPr>
          <w:rFonts w:ascii="Arial" w:hAnsi="Arial" w:cs="Arial"/>
        </w:rPr>
        <w:t>Der Energieberater Wohnen bietet die energetische Bewertung von Wohngebäuden und erleichtert die Erstellung eines individuellen Sanierungsfahrplanes (</w:t>
      </w:r>
      <w:proofErr w:type="spellStart"/>
      <w:r w:rsidRPr="4A98ED5A">
        <w:rPr>
          <w:rFonts w:ascii="Arial" w:hAnsi="Arial" w:cs="Arial"/>
        </w:rPr>
        <w:t>iSFP</w:t>
      </w:r>
      <w:proofErr w:type="spellEnd"/>
      <w:r w:rsidRPr="4A98ED5A">
        <w:rPr>
          <w:rFonts w:ascii="Arial" w:hAnsi="Arial" w:cs="Arial"/>
        </w:rPr>
        <w:t xml:space="preserve">). Der Energieberater Wohnen &amp; </w:t>
      </w:r>
      <w:r w:rsidR="00646A83" w:rsidRPr="4A98ED5A">
        <w:rPr>
          <w:rFonts w:ascii="Arial" w:hAnsi="Arial" w:cs="Arial"/>
        </w:rPr>
        <w:t xml:space="preserve">Gewerbe </w:t>
      </w:r>
      <w:r w:rsidRPr="4A98ED5A">
        <w:rPr>
          <w:rFonts w:ascii="Arial" w:hAnsi="Arial" w:cs="Arial"/>
        </w:rPr>
        <w:t xml:space="preserve">ist die umfangreichere Lösung und schließt zusätzlich Nicht-Wohngebäude und Mischgebäude ein. </w:t>
      </w:r>
    </w:p>
    <w:p w14:paraId="7D468DF8" w14:textId="77777777" w:rsidR="00077172" w:rsidRDefault="006A2CD0" w:rsidP="4A98ED5A">
      <w:pPr>
        <w:pBdr>
          <w:bottom w:val="single" w:sz="12" w:space="21" w:color="auto"/>
        </w:pBdr>
        <w:spacing w:line="360" w:lineRule="exact"/>
        <w:ind w:right="1128"/>
        <w:jc w:val="both"/>
        <w:rPr>
          <w:rFonts w:ascii="Arial" w:hAnsi="Arial" w:cs="Arial"/>
        </w:rPr>
      </w:pPr>
      <w:r w:rsidRPr="4A98ED5A">
        <w:rPr>
          <w:rFonts w:ascii="Arial" w:hAnsi="Arial" w:cs="Arial"/>
        </w:rPr>
        <w:t>Die Software Optimus berechnet den hydraulischen Abgleich nach Verfahren B und ermöglicht einen schnellen Wärmepumpen-Check am entsprechenden Gebäude.</w:t>
      </w:r>
    </w:p>
    <w:p w14:paraId="7FE0BFDD" w14:textId="3AD4B632" w:rsidR="4A98ED5A" w:rsidRDefault="4A98ED5A" w:rsidP="4A98ED5A">
      <w:pPr>
        <w:pBdr>
          <w:bottom w:val="single" w:sz="12" w:space="21" w:color="auto"/>
        </w:pBdr>
        <w:spacing w:line="360" w:lineRule="exact"/>
        <w:ind w:right="1128"/>
        <w:jc w:val="both"/>
        <w:rPr>
          <w:rFonts w:ascii="Arial" w:hAnsi="Arial" w:cs="Arial"/>
        </w:rPr>
      </w:pPr>
    </w:p>
    <w:p w14:paraId="1EC13338" w14:textId="4E6BA2FA" w:rsidR="006A2CD0" w:rsidRDefault="006A2CD0" w:rsidP="4A98ED5A">
      <w:pPr>
        <w:pBdr>
          <w:bottom w:val="single" w:sz="12" w:space="21" w:color="auto"/>
        </w:pBdr>
        <w:spacing w:line="360" w:lineRule="exact"/>
        <w:ind w:right="1128"/>
        <w:jc w:val="both"/>
        <w:rPr>
          <w:rFonts w:ascii="Arial" w:hAnsi="Arial" w:cs="Arial"/>
        </w:rPr>
      </w:pPr>
      <w:r w:rsidRPr="4A98ED5A">
        <w:rPr>
          <w:rFonts w:ascii="Arial" w:hAnsi="Arial" w:cs="Arial"/>
        </w:rPr>
        <w:t>Das neue Add-On „Wärmepumpen-Berater“ ermöglicht es den Nutzern der genannten Produkte eine Erweiterung Ihrer Tätigkeiten effizient durchzuführen und damit mehr Leistungen anbieten zu können.</w:t>
      </w:r>
    </w:p>
    <w:p w14:paraId="0C0BA182" w14:textId="77777777" w:rsidR="006A2CD0" w:rsidRDefault="006A2CD0" w:rsidP="004146A5">
      <w:pPr>
        <w:pBdr>
          <w:bottom w:val="single" w:sz="12" w:space="21" w:color="auto"/>
        </w:pBdr>
        <w:spacing w:line="360" w:lineRule="exact"/>
        <w:ind w:right="1128"/>
        <w:jc w:val="both"/>
        <w:rPr>
          <w:rFonts w:ascii="Arial" w:hAnsi="Arial" w:cs="Arial"/>
        </w:rPr>
      </w:pPr>
    </w:p>
    <w:p w14:paraId="0A7BC08C" w14:textId="77777777" w:rsidR="009A4946" w:rsidRDefault="009A4946" w:rsidP="00256790">
      <w:pPr>
        <w:pBdr>
          <w:bottom w:val="single" w:sz="12" w:space="21" w:color="auto"/>
        </w:pBdr>
        <w:spacing w:line="360" w:lineRule="exact"/>
        <w:ind w:right="1128"/>
        <w:rPr>
          <w:rFonts w:ascii="Arial" w:hAnsi="Arial" w:cs="Arial"/>
          <w:b/>
          <w:bCs/>
        </w:rPr>
      </w:pPr>
      <w:r>
        <w:rPr>
          <w:rFonts w:ascii="Arial" w:hAnsi="Arial" w:cs="Arial"/>
          <w:b/>
          <w:bCs/>
        </w:rPr>
        <w:t>Auf kurzem Weg zum Ergebnis: Der WP-Berater</w:t>
      </w:r>
    </w:p>
    <w:p w14:paraId="697FBB95" w14:textId="02FAA15E" w:rsidR="004146A5" w:rsidRDefault="359C9C66" w:rsidP="4A98ED5A">
      <w:pPr>
        <w:pBdr>
          <w:bottom w:val="single" w:sz="12" w:space="21" w:color="auto"/>
        </w:pBdr>
        <w:spacing w:line="360" w:lineRule="exact"/>
        <w:ind w:right="1128"/>
        <w:jc w:val="both"/>
        <w:rPr>
          <w:rFonts w:ascii="Arial" w:hAnsi="Arial" w:cs="Arial"/>
          <w:highlight w:val="yellow"/>
        </w:rPr>
      </w:pPr>
      <w:r w:rsidRPr="4A98ED5A">
        <w:rPr>
          <w:rFonts w:ascii="Arial" w:hAnsi="Arial" w:cs="Arial"/>
        </w:rPr>
        <w:lastRenderedPageBreak/>
        <w:t xml:space="preserve">Die Neuentwicklung „Wärmepumpen-Berater“ unterstützt </w:t>
      </w:r>
      <w:r w:rsidR="00342E6D" w:rsidRPr="4A98ED5A">
        <w:rPr>
          <w:rFonts w:ascii="Arial" w:hAnsi="Arial" w:cs="Arial"/>
        </w:rPr>
        <w:t xml:space="preserve">die Auswahl einer geeigneten Wärmepumpe im Rahmen von </w:t>
      </w:r>
      <w:r w:rsidRPr="4A98ED5A">
        <w:rPr>
          <w:rFonts w:ascii="Arial" w:hAnsi="Arial" w:cs="Arial"/>
        </w:rPr>
        <w:t>energetische</w:t>
      </w:r>
      <w:r w:rsidR="4D278480" w:rsidRPr="4A98ED5A">
        <w:rPr>
          <w:rFonts w:ascii="Arial" w:hAnsi="Arial" w:cs="Arial"/>
        </w:rPr>
        <w:t>n</w:t>
      </w:r>
      <w:r w:rsidRPr="4A98ED5A">
        <w:rPr>
          <w:rFonts w:ascii="Arial" w:hAnsi="Arial" w:cs="Arial"/>
        </w:rPr>
        <w:t xml:space="preserve"> Sanierungsmaßnahmen. Das Add-On legt Wärmepumpen auf Basis einer Heizlastberechnung nach DIN 12831 aus. Die Auslegung erfolgt nach VDI 4645. Eine passende Wärmepumpe kann aus dem integrierten Produktkatalog ausgewählt werden. Die Wirtschaftlichkeitsbetrachtung verdeutlicht zu erwartende Einsparungen</w:t>
      </w:r>
      <w:r w:rsidR="00A301E0" w:rsidRPr="4A98ED5A">
        <w:rPr>
          <w:rFonts w:ascii="Arial" w:hAnsi="Arial" w:cs="Arial"/>
        </w:rPr>
        <w:t xml:space="preserve"> und </w:t>
      </w:r>
      <w:r w:rsidRPr="4A98ED5A">
        <w:rPr>
          <w:rFonts w:ascii="Arial" w:hAnsi="Arial" w:cs="Arial"/>
        </w:rPr>
        <w:t xml:space="preserve">erweitert die Beratungsleistungen von Energieberatern und ausführenden Gewerken.  </w:t>
      </w:r>
    </w:p>
    <w:p w14:paraId="3AD247FD" w14:textId="77777777" w:rsidR="006F593B" w:rsidRDefault="006F593B" w:rsidP="004146A5">
      <w:pPr>
        <w:pBdr>
          <w:bottom w:val="single" w:sz="12" w:space="21" w:color="auto"/>
        </w:pBdr>
        <w:spacing w:line="360" w:lineRule="exact"/>
        <w:ind w:right="1128"/>
        <w:jc w:val="both"/>
        <w:rPr>
          <w:rFonts w:ascii="Arial" w:hAnsi="Arial" w:cs="Arial"/>
        </w:rPr>
      </w:pPr>
    </w:p>
    <w:p w14:paraId="3E7D30B9" w14:textId="66AF47F0" w:rsidR="006F593B" w:rsidRPr="00AF6EC5" w:rsidRDefault="006F593B" w:rsidP="006F593B">
      <w:pPr>
        <w:pBdr>
          <w:bottom w:val="single" w:sz="12" w:space="21" w:color="auto"/>
        </w:pBdr>
        <w:spacing w:line="360" w:lineRule="exact"/>
        <w:ind w:right="1128"/>
        <w:rPr>
          <w:rFonts w:ascii="Arial" w:hAnsi="Arial" w:cs="Arial"/>
          <w:b/>
          <w:bCs/>
        </w:rPr>
      </w:pPr>
      <w:r>
        <w:rPr>
          <w:rFonts w:ascii="Arial" w:hAnsi="Arial" w:cs="Arial"/>
          <w:b/>
          <w:bCs/>
        </w:rPr>
        <w:t xml:space="preserve">3D Gebäudeerfassung: </w:t>
      </w:r>
      <w:r w:rsidR="00F5319B">
        <w:rPr>
          <w:rFonts w:ascii="Arial" w:hAnsi="Arial" w:cs="Arial"/>
          <w:b/>
          <w:bCs/>
        </w:rPr>
        <w:t>Die Grundlage für eine effiziente</w:t>
      </w:r>
      <w:r>
        <w:rPr>
          <w:rFonts w:ascii="Arial" w:hAnsi="Arial" w:cs="Arial"/>
          <w:b/>
          <w:bCs/>
        </w:rPr>
        <w:t xml:space="preserve"> </w:t>
      </w:r>
      <w:r w:rsidR="00F5319B">
        <w:rPr>
          <w:rFonts w:ascii="Arial" w:hAnsi="Arial" w:cs="Arial"/>
          <w:b/>
          <w:bCs/>
        </w:rPr>
        <w:t>Wärmepumpen-Beratung</w:t>
      </w:r>
    </w:p>
    <w:p w14:paraId="46F88C77" w14:textId="2C436921" w:rsidR="00A118CC" w:rsidRDefault="359C9C66" w:rsidP="4A98ED5A">
      <w:pPr>
        <w:pBdr>
          <w:bottom w:val="single" w:sz="12" w:space="21" w:color="auto"/>
        </w:pBdr>
        <w:spacing w:line="360" w:lineRule="exact"/>
        <w:ind w:right="1128"/>
        <w:jc w:val="both"/>
        <w:rPr>
          <w:rFonts w:ascii="Arial" w:hAnsi="Arial" w:cs="Arial"/>
        </w:rPr>
      </w:pPr>
      <w:r w:rsidRPr="4A98ED5A">
        <w:rPr>
          <w:rFonts w:ascii="Arial" w:hAnsi="Arial" w:cs="Arial"/>
        </w:rPr>
        <w:t xml:space="preserve">Eine zeitsparende und präzise Gebäudeerfassung ist die Grundlage jeglicher Berechnungen zu energetischen Sanierungen im Bestand und bei Neubauplanungen oder bei ausführenden Handwerkstätigkeiten. </w:t>
      </w:r>
      <w:r w:rsidR="0009622C" w:rsidRPr="4A98ED5A">
        <w:rPr>
          <w:rFonts w:ascii="Arial" w:hAnsi="Arial" w:cs="Arial"/>
        </w:rPr>
        <w:t xml:space="preserve">In den technischen </w:t>
      </w:r>
      <w:r w:rsidR="00456994" w:rsidRPr="4A98ED5A">
        <w:rPr>
          <w:rFonts w:ascii="Arial" w:hAnsi="Arial" w:cs="Arial"/>
        </w:rPr>
        <w:t xml:space="preserve">Software-Produkten der Hottgenroth Gruppe </w:t>
      </w:r>
      <w:r w:rsidR="001D50B6" w:rsidRPr="4A98ED5A">
        <w:rPr>
          <w:rFonts w:ascii="Arial" w:hAnsi="Arial" w:cs="Arial"/>
        </w:rPr>
        <w:t xml:space="preserve">wird dies </w:t>
      </w:r>
      <w:r w:rsidR="00E20310" w:rsidRPr="4A98ED5A">
        <w:rPr>
          <w:rFonts w:ascii="Arial" w:hAnsi="Arial" w:cs="Arial"/>
        </w:rPr>
        <w:t xml:space="preserve">mit der </w:t>
      </w:r>
      <w:r w:rsidR="001D50B6" w:rsidRPr="4A98ED5A">
        <w:rPr>
          <w:rFonts w:ascii="Arial" w:hAnsi="Arial" w:cs="Arial"/>
        </w:rPr>
        <w:t>integrierte</w:t>
      </w:r>
      <w:r w:rsidR="00E20310" w:rsidRPr="4A98ED5A">
        <w:rPr>
          <w:rFonts w:ascii="Arial" w:hAnsi="Arial" w:cs="Arial"/>
        </w:rPr>
        <w:t>n</w:t>
      </w:r>
      <w:r w:rsidR="001D50B6" w:rsidRPr="4A98ED5A">
        <w:rPr>
          <w:rFonts w:ascii="Arial" w:hAnsi="Arial" w:cs="Arial"/>
        </w:rPr>
        <w:t xml:space="preserve"> CAD-Lösung </w:t>
      </w:r>
      <w:proofErr w:type="spellStart"/>
      <w:r w:rsidR="001D50B6" w:rsidRPr="4A98ED5A">
        <w:rPr>
          <w:rFonts w:ascii="Arial" w:hAnsi="Arial" w:cs="Arial"/>
        </w:rPr>
        <w:t>HottCAD</w:t>
      </w:r>
      <w:proofErr w:type="spellEnd"/>
      <w:r w:rsidR="001D50B6" w:rsidRPr="4A98ED5A">
        <w:rPr>
          <w:rFonts w:ascii="Arial" w:hAnsi="Arial" w:cs="Arial"/>
        </w:rPr>
        <w:t xml:space="preserve"> </w:t>
      </w:r>
      <w:r w:rsidR="00A4236B" w:rsidRPr="4A98ED5A">
        <w:rPr>
          <w:rFonts w:ascii="Arial" w:hAnsi="Arial" w:cs="Arial"/>
        </w:rPr>
        <w:t xml:space="preserve">umgesetzt. </w:t>
      </w:r>
      <w:r w:rsidR="00CF4F58" w:rsidRPr="4A98ED5A">
        <w:rPr>
          <w:rFonts w:ascii="Arial" w:hAnsi="Arial" w:cs="Arial"/>
        </w:rPr>
        <w:t>E</w:t>
      </w:r>
      <w:r w:rsidR="00005B6F" w:rsidRPr="4A98ED5A">
        <w:rPr>
          <w:rFonts w:ascii="Arial" w:hAnsi="Arial" w:cs="Arial"/>
        </w:rPr>
        <w:t xml:space="preserve">rfasste Gebäudedaten </w:t>
      </w:r>
      <w:r w:rsidR="00223CED" w:rsidRPr="4A98ED5A">
        <w:rPr>
          <w:rFonts w:ascii="Arial" w:hAnsi="Arial" w:cs="Arial"/>
        </w:rPr>
        <w:t xml:space="preserve">können </w:t>
      </w:r>
      <w:r w:rsidR="00D747A9" w:rsidRPr="4A98ED5A">
        <w:rPr>
          <w:rFonts w:ascii="Arial" w:hAnsi="Arial" w:cs="Arial"/>
        </w:rPr>
        <w:t xml:space="preserve">im 3D-Modell visualisiert und modulübergreifend für unterschiedliche technische Berechnungen genutzt werden. </w:t>
      </w:r>
    </w:p>
    <w:p w14:paraId="21C51DF0" w14:textId="77777777" w:rsidR="004D7815" w:rsidRDefault="004D7815" w:rsidP="006B389D">
      <w:pPr>
        <w:pBdr>
          <w:bottom w:val="single" w:sz="12" w:space="21" w:color="auto"/>
        </w:pBdr>
        <w:spacing w:line="360" w:lineRule="exact"/>
        <w:ind w:right="1128"/>
        <w:rPr>
          <w:rFonts w:ascii="Arial" w:hAnsi="Arial" w:cs="Arial"/>
          <w:b/>
          <w:bCs/>
        </w:rPr>
      </w:pPr>
    </w:p>
    <w:p w14:paraId="5257D3C9" w14:textId="33F7737C" w:rsidR="004D7815" w:rsidRDefault="004D7815" w:rsidP="006B389D">
      <w:pPr>
        <w:pBdr>
          <w:bottom w:val="single" w:sz="12" w:space="21" w:color="auto"/>
        </w:pBdr>
        <w:spacing w:line="360" w:lineRule="exact"/>
        <w:ind w:right="1128"/>
        <w:rPr>
          <w:rFonts w:ascii="Arial" w:hAnsi="Arial" w:cs="Arial"/>
          <w:b/>
          <w:bCs/>
        </w:rPr>
      </w:pPr>
      <w:r w:rsidRPr="00B11456">
        <w:rPr>
          <w:rFonts w:ascii="Arial" w:hAnsi="Arial" w:cs="Arial"/>
        </w:rPr>
        <w:t xml:space="preserve">Die Hottgenroth Gruppe </w:t>
      </w:r>
      <w:r>
        <w:rPr>
          <w:rFonts w:ascii="Arial" w:hAnsi="Arial" w:cs="Arial"/>
        </w:rPr>
        <w:t xml:space="preserve">entwickelt Software- und Hardware-Lösungen für </w:t>
      </w:r>
      <w:r w:rsidR="006A2CD0">
        <w:rPr>
          <w:rFonts w:ascii="Arial" w:hAnsi="Arial" w:cs="Arial"/>
        </w:rPr>
        <w:t xml:space="preserve">Energieberater, Architekten, </w:t>
      </w:r>
      <w:r>
        <w:rPr>
          <w:rFonts w:ascii="Arial" w:hAnsi="Arial" w:cs="Arial"/>
        </w:rPr>
        <w:t>das SHK-Handwerk und Planer. Erfahren Sie mehr unter www.hottgenroth.de</w:t>
      </w:r>
    </w:p>
    <w:p w14:paraId="001A174E" w14:textId="1EB9432F" w:rsidR="006B389D" w:rsidRDefault="00871C13" w:rsidP="006B389D">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2.417 </w:t>
      </w:r>
      <w:r w:rsidR="006B389D" w:rsidRPr="002B431B">
        <w:rPr>
          <w:rFonts w:ascii="Arial" w:hAnsi="Arial" w:cs="Arial"/>
          <w:sz w:val="22"/>
          <w:szCs w:val="22"/>
        </w:rPr>
        <w:t>Zeichen inklusive Leerzeichen ohne Überschrift</w:t>
      </w:r>
    </w:p>
    <w:p w14:paraId="54AB7278" w14:textId="21B1659B" w:rsidR="0050787E" w:rsidRDefault="006B389D" w:rsidP="00D3340F">
      <w:pPr>
        <w:pBdr>
          <w:bottom w:val="single" w:sz="12" w:space="1" w:color="auto"/>
        </w:pBdr>
        <w:spacing w:line="360" w:lineRule="exact"/>
        <w:ind w:right="1128"/>
        <w:rPr>
          <w:rFonts w:ascii="Arial" w:hAnsi="Arial" w:cs="Arial"/>
        </w:rPr>
      </w:pPr>
      <w:hyperlink r:id="rId13" w:history="1">
        <w:r w:rsidRPr="005D1210">
          <w:rPr>
            <w:rStyle w:val="Hyperlink"/>
            <w:rFonts w:ascii="Arial" w:hAnsi="Arial" w:cs="Arial"/>
          </w:rPr>
          <w:t>www.hottgenroth.de</w:t>
        </w:r>
      </w:hyperlink>
    </w:p>
    <w:p w14:paraId="5D81642C" w14:textId="748D180C" w:rsidR="006B389D" w:rsidRDefault="006B389D" w:rsidP="00D3340F">
      <w:pPr>
        <w:pBdr>
          <w:bottom w:val="single" w:sz="12" w:space="1" w:color="auto"/>
        </w:pBdr>
        <w:spacing w:line="360" w:lineRule="exact"/>
        <w:ind w:right="1128"/>
        <w:rPr>
          <w:rFonts w:ascii="Arial" w:hAnsi="Arial" w:cs="Arial"/>
        </w:rPr>
      </w:pPr>
      <w:r>
        <w:rPr>
          <w:rFonts w:ascii="Arial" w:hAnsi="Arial" w:cs="Arial"/>
        </w:rPr>
        <w:br/>
        <w:t>Autor: Hottgenroth Software AG</w:t>
      </w:r>
    </w:p>
    <w:p w14:paraId="1E3D95C9" w14:textId="06196843" w:rsidR="00724D39" w:rsidRDefault="006B389D" w:rsidP="002B431B">
      <w:pPr>
        <w:pBdr>
          <w:bottom w:val="single" w:sz="12" w:space="1" w:color="auto"/>
        </w:pBdr>
        <w:spacing w:line="360" w:lineRule="exact"/>
        <w:ind w:right="1128"/>
        <w:rPr>
          <w:rFonts w:ascii="Arial" w:hAnsi="Arial" w:cs="Arial"/>
        </w:rPr>
      </w:pPr>
      <w:r>
        <w:rPr>
          <w:rFonts w:ascii="Arial" w:hAnsi="Arial" w:cs="Arial"/>
        </w:rPr>
        <w:t>Copyright: Hottgenroth Software AG</w:t>
      </w:r>
    </w:p>
    <w:p w14:paraId="4D8567C8" w14:textId="463B9C6A" w:rsidR="00C3792B" w:rsidRPr="009766D0" w:rsidRDefault="00C3792B" w:rsidP="009766D0">
      <w:pPr>
        <w:widowControl w:val="0"/>
        <w:suppressAutoHyphens/>
        <w:autoSpaceDE w:val="0"/>
        <w:autoSpaceDN w:val="0"/>
        <w:adjustRightInd w:val="0"/>
        <w:spacing w:line="360" w:lineRule="exact"/>
        <w:ind w:right="1128"/>
        <w:rPr>
          <w:rFonts w:ascii="Arial" w:hAnsi="Arial" w:cs="Arial"/>
          <w:sz w:val="22"/>
          <w:szCs w:val="22"/>
        </w:rPr>
      </w:pPr>
    </w:p>
    <w:sectPr w:rsidR="00C3792B" w:rsidRPr="009766D0">
      <w:headerReference w:type="default" r:id="rId14"/>
      <w:footerReference w:type="first" r:id="rId15"/>
      <w:pgSz w:w="11906" w:h="16838" w:code="9"/>
      <w:pgMar w:top="1729" w:right="1134" w:bottom="1701" w:left="4105" w:header="1021" w:footer="709" w:gutter="0"/>
      <w:pgNumType w:fmt="numberInDash"/>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co Buch" w:date="2025-04-08T17:58:00Z" w:initials="MB">
    <w:p w14:paraId="5F2F4FC4" w14:textId="77777777" w:rsidR="00C16908" w:rsidRDefault="00C16908" w:rsidP="00C16908">
      <w:pPr>
        <w:pStyle w:val="Kommentartext"/>
      </w:pPr>
      <w:r>
        <w:rPr>
          <w:rStyle w:val="Kommentarzeichen"/>
        </w:rPr>
        <w:annotationRef/>
      </w:r>
      <w:r>
        <w:t>Beratung von Wärmepumpen klingt falsch, müsste es nicht „Planung und Beratung für Wärmepumpen“ heißen?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2F4FC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2FC8C3" w16cex:dateUtc="2025-04-08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2F4FC4" w16cid:durableId="692FC8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6A90D" w14:textId="77777777" w:rsidR="005313C1" w:rsidRDefault="005313C1">
      <w:r>
        <w:separator/>
      </w:r>
    </w:p>
  </w:endnote>
  <w:endnote w:type="continuationSeparator" w:id="0">
    <w:p w14:paraId="4360965D" w14:textId="77777777" w:rsidR="005313C1" w:rsidRDefault="0053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21AC4" w14:textId="77777777" w:rsidR="005313C1" w:rsidRDefault="005313C1">
      <w:r>
        <w:separator/>
      </w:r>
    </w:p>
  </w:footnote>
  <w:footnote w:type="continuationSeparator" w:id="0">
    <w:p w14:paraId="02F3E971" w14:textId="77777777" w:rsidR="005313C1" w:rsidRDefault="00531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2"/>
  </w:num>
  <w:num w:numId="2" w16cid:durableId="643587677">
    <w:abstractNumId w:val="0"/>
  </w:num>
  <w:num w:numId="3" w16cid:durableId="142552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 Buch">
    <w15:presenceInfo w15:providerId="AD" w15:userId="S::m.buch@hottgenroth.de::71867612-8071-44c0-95aa-2bd8886af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05B6F"/>
    <w:rsid w:val="00015337"/>
    <w:rsid w:val="00022711"/>
    <w:rsid w:val="00050EB1"/>
    <w:rsid w:val="0005685E"/>
    <w:rsid w:val="000609F4"/>
    <w:rsid w:val="0007471E"/>
    <w:rsid w:val="00077172"/>
    <w:rsid w:val="00083754"/>
    <w:rsid w:val="00096193"/>
    <w:rsid w:val="0009622C"/>
    <w:rsid w:val="000B777F"/>
    <w:rsid w:val="000D61AB"/>
    <w:rsid w:val="000E2E8E"/>
    <w:rsid w:val="001105CD"/>
    <w:rsid w:val="00115644"/>
    <w:rsid w:val="001360F0"/>
    <w:rsid w:val="0014185A"/>
    <w:rsid w:val="00141BB4"/>
    <w:rsid w:val="00162413"/>
    <w:rsid w:val="00166FF8"/>
    <w:rsid w:val="00181638"/>
    <w:rsid w:val="001C3522"/>
    <w:rsid w:val="001D1BE1"/>
    <w:rsid w:val="001D50B6"/>
    <w:rsid w:val="001F339C"/>
    <w:rsid w:val="002148A7"/>
    <w:rsid w:val="00223CED"/>
    <w:rsid w:val="00226C79"/>
    <w:rsid w:val="002327B9"/>
    <w:rsid w:val="0023355D"/>
    <w:rsid w:val="00256790"/>
    <w:rsid w:val="00257A50"/>
    <w:rsid w:val="0026081A"/>
    <w:rsid w:val="002611C3"/>
    <w:rsid w:val="00266BD9"/>
    <w:rsid w:val="002713C4"/>
    <w:rsid w:val="002B431B"/>
    <w:rsid w:val="002C2513"/>
    <w:rsid w:val="002D1C18"/>
    <w:rsid w:val="002D3351"/>
    <w:rsid w:val="002D4FF8"/>
    <w:rsid w:val="00303B9F"/>
    <w:rsid w:val="00310E94"/>
    <w:rsid w:val="00342E6D"/>
    <w:rsid w:val="0037153C"/>
    <w:rsid w:val="00372A89"/>
    <w:rsid w:val="00376667"/>
    <w:rsid w:val="00377035"/>
    <w:rsid w:val="00390128"/>
    <w:rsid w:val="003A1873"/>
    <w:rsid w:val="003A2167"/>
    <w:rsid w:val="003A418E"/>
    <w:rsid w:val="003B3811"/>
    <w:rsid w:val="003E5878"/>
    <w:rsid w:val="003F5DA8"/>
    <w:rsid w:val="004146A5"/>
    <w:rsid w:val="00430A94"/>
    <w:rsid w:val="0044255D"/>
    <w:rsid w:val="00450CE9"/>
    <w:rsid w:val="00456994"/>
    <w:rsid w:val="004610C1"/>
    <w:rsid w:val="00465EB1"/>
    <w:rsid w:val="00471A08"/>
    <w:rsid w:val="00483914"/>
    <w:rsid w:val="004928A5"/>
    <w:rsid w:val="0049412D"/>
    <w:rsid w:val="00495668"/>
    <w:rsid w:val="004A2B21"/>
    <w:rsid w:val="004B6228"/>
    <w:rsid w:val="004D7815"/>
    <w:rsid w:val="004F6081"/>
    <w:rsid w:val="00507139"/>
    <w:rsid w:val="0050787E"/>
    <w:rsid w:val="005144CB"/>
    <w:rsid w:val="00516ACF"/>
    <w:rsid w:val="0052434C"/>
    <w:rsid w:val="005313C1"/>
    <w:rsid w:val="00534DEC"/>
    <w:rsid w:val="005362D7"/>
    <w:rsid w:val="0055088D"/>
    <w:rsid w:val="005928AB"/>
    <w:rsid w:val="00592D14"/>
    <w:rsid w:val="005A1C2C"/>
    <w:rsid w:val="005A601D"/>
    <w:rsid w:val="005A7286"/>
    <w:rsid w:val="005E6E50"/>
    <w:rsid w:val="00601247"/>
    <w:rsid w:val="00603AB8"/>
    <w:rsid w:val="006134AA"/>
    <w:rsid w:val="0061415B"/>
    <w:rsid w:val="0061623F"/>
    <w:rsid w:val="006248D2"/>
    <w:rsid w:val="0062571A"/>
    <w:rsid w:val="00646A83"/>
    <w:rsid w:val="00652BE1"/>
    <w:rsid w:val="006657E8"/>
    <w:rsid w:val="00692195"/>
    <w:rsid w:val="00692DA7"/>
    <w:rsid w:val="006A2CD0"/>
    <w:rsid w:val="006B389D"/>
    <w:rsid w:val="006E4FF0"/>
    <w:rsid w:val="006E5978"/>
    <w:rsid w:val="006F593B"/>
    <w:rsid w:val="00700D8D"/>
    <w:rsid w:val="0070757D"/>
    <w:rsid w:val="00724D39"/>
    <w:rsid w:val="0074275D"/>
    <w:rsid w:val="00745624"/>
    <w:rsid w:val="00745664"/>
    <w:rsid w:val="007835D5"/>
    <w:rsid w:val="00795A73"/>
    <w:rsid w:val="007B268A"/>
    <w:rsid w:val="007B3653"/>
    <w:rsid w:val="00822003"/>
    <w:rsid w:val="0084086E"/>
    <w:rsid w:val="008442EF"/>
    <w:rsid w:val="00860969"/>
    <w:rsid w:val="00862C62"/>
    <w:rsid w:val="00867BA2"/>
    <w:rsid w:val="00871C13"/>
    <w:rsid w:val="00871C26"/>
    <w:rsid w:val="00876DB6"/>
    <w:rsid w:val="00882368"/>
    <w:rsid w:val="008A7084"/>
    <w:rsid w:val="008D298D"/>
    <w:rsid w:val="008D51DC"/>
    <w:rsid w:val="008D7F85"/>
    <w:rsid w:val="00945346"/>
    <w:rsid w:val="00963F20"/>
    <w:rsid w:val="009766D0"/>
    <w:rsid w:val="0099533B"/>
    <w:rsid w:val="009A2402"/>
    <w:rsid w:val="009A4946"/>
    <w:rsid w:val="009B251D"/>
    <w:rsid w:val="00A0786F"/>
    <w:rsid w:val="00A118CC"/>
    <w:rsid w:val="00A20D6D"/>
    <w:rsid w:val="00A21FA6"/>
    <w:rsid w:val="00A301E0"/>
    <w:rsid w:val="00A3628C"/>
    <w:rsid w:val="00A4236B"/>
    <w:rsid w:val="00A50725"/>
    <w:rsid w:val="00AC679F"/>
    <w:rsid w:val="00AE5025"/>
    <w:rsid w:val="00AF5A39"/>
    <w:rsid w:val="00AF6EC5"/>
    <w:rsid w:val="00B017A4"/>
    <w:rsid w:val="00B11456"/>
    <w:rsid w:val="00B169C7"/>
    <w:rsid w:val="00B176E3"/>
    <w:rsid w:val="00B341C7"/>
    <w:rsid w:val="00B342F4"/>
    <w:rsid w:val="00B47BA7"/>
    <w:rsid w:val="00B7465C"/>
    <w:rsid w:val="00B801BC"/>
    <w:rsid w:val="00BB4241"/>
    <w:rsid w:val="00BC665E"/>
    <w:rsid w:val="00C1213E"/>
    <w:rsid w:val="00C1593C"/>
    <w:rsid w:val="00C15AAA"/>
    <w:rsid w:val="00C16908"/>
    <w:rsid w:val="00C3792B"/>
    <w:rsid w:val="00C4304D"/>
    <w:rsid w:val="00C57990"/>
    <w:rsid w:val="00C57A88"/>
    <w:rsid w:val="00C6280F"/>
    <w:rsid w:val="00C66D66"/>
    <w:rsid w:val="00C6790E"/>
    <w:rsid w:val="00CA03DB"/>
    <w:rsid w:val="00CB4634"/>
    <w:rsid w:val="00CD677E"/>
    <w:rsid w:val="00CF4F58"/>
    <w:rsid w:val="00D01B88"/>
    <w:rsid w:val="00D02183"/>
    <w:rsid w:val="00D04A7E"/>
    <w:rsid w:val="00D3340F"/>
    <w:rsid w:val="00D54481"/>
    <w:rsid w:val="00D635A3"/>
    <w:rsid w:val="00D71FEF"/>
    <w:rsid w:val="00D747A9"/>
    <w:rsid w:val="00D74FDE"/>
    <w:rsid w:val="00D8728C"/>
    <w:rsid w:val="00D91FDF"/>
    <w:rsid w:val="00DB049E"/>
    <w:rsid w:val="00DE5573"/>
    <w:rsid w:val="00DF18D2"/>
    <w:rsid w:val="00E16D93"/>
    <w:rsid w:val="00E20310"/>
    <w:rsid w:val="00E414D7"/>
    <w:rsid w:val="00E459AB"/>
    <w:rsid w:val="00E4616E"/>
    <w:rsid w:val="00E51979"/>
    <w:rsid w:val="00E53D95"/>
    <w:rsid w:val="00E77967"/>
    <w:rsid w:val="00E94BCD"/>
    <w:rsid w:val="00EA5D08"/>
    <w:rsid w:val="00EB6945"/>
    <w:rsid w:val="00EC74CC"/>
    <w:rsid w:val="00ED7290"/>
    <w:rsid w:val="00EE32CE"/>
    <w:rsid w:val="00EF4F53"/>
    <w:rsid w:val="00EF54C8"/>
    <w:rsid w:val="00EF76C7"/>
    <w:rsid w:val="00F06415"/>
    <w:rsid w:val="00F33524"/>
    <w:rsid w:val="00F5319B"/>
    <w:rsid w:val="00F54A92"/>
    <w:rsid w:val="00F60F51"/>
    <w:rsid w:val="00F63CA4"/>
    <w:rsid w:val="00F63CA5"/>
    <w:rsid w:val="00F6511D"/>
    <w:rsid w:val="00F70A9C"/>
    <w:rsid w:val="00F735C1"/>
    <w:rsid w:val="00F73928"/>
    <w:rsid w:val="00F8010F"/>
    <w:rsid w:val="00F94550"/>
    <w:rsid w:val="00F962C8"/>
    <w:rsid w:val="00FA2470"/>
    <w:rsid w:val="00FC5679"/>
    <w:rsid w:val="00FD33C2"/>
    <w:rsid w:val="202CE32C"/>
    <w:rsid w:val="359C9C66"/>
    <w:rsid w:val="3AD75B73"/>
    <w:rsid w:val="45A6F9E7"/>
    <w:rsid w:val="4A98ED5A"/>
    <w:rsid w:val="4D27848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088D"/>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 w:type="paragraph" w:styleId="berarbeitung">
    <w:name w:val="Revision"/>
    <w:hidden/>
    <w:uiPriority w:val="99"/>
    <w:semiHidden/>
    <w:rsid w:val="00C15AAA"/>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C16908"/>
    <w:rPr>
      <w:sz w:val="16"/>
      <w:szCs w:val="16"/>
    </w:rPr>
  </w:style>
  <w:style w:type="paragraph" w:styleId="Kommentartext">
    <w:name w:val="annotation text"/>
    <w:basedOn w:val="Standard"/>
    <w:link w:val="KommentartextZchn"/>
    <w:uiPriority w:val="99"/>
    <w:unhideWhenUsed/>
    <w:rsid w:val="00C16908"/>
    <w:rPr>
      <w:sz w:val="20"/>
      <w:szCs w:val="20"/>
    </w:rPr>
  </w:style>
  <w:style w:type="character" w:customStyle="1" w:styleId="KommentartextZchn">
    <w:name w:val="Kommentartext Zchn"/>
    <w:basedOn w:val="Absatz-Standardschriftart"/>
    <w:link w:val="Kommentartext"/>
    <w:uiPriority w:val="99"/>
    <w:rsid w:val="00C16908"/>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C16908"/>
    <w:rPr>
      <w:b/>
      <w:bCs/>
    </w:rPr>
  </w:style>
  <w:style w:type="character" w:customStyle="1" w:styleId="KommentarthemaZchn">
    <w:name w:val="Kommentarthema Zchn"/>
    <w:basedOn w:val="KommentartextZchn"/>
    <w:link w:val="Kommentarthema"/>
    <w:uiPriority w:val="99"/>
    <w:semiHidden/>
    <w:rsid w:val="00C1690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hottgenroth.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56E4-1A68-4275-953F-CFDE6C94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2397</Characters>
  <Application>Microsoft Office Word</Application>
  <DocSecurity>0</DocSecurity>
  <Lines>19</Lines>
  <Paragraphs>5</Paragraphs>
  <ScaleCrop>false</ScaleCrop>
  <Company>HSETU</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Christian Götze</cp:lastModifiedBy>
  <cp:revision>57</cp:revision>
  <cp:lastPrinted>2020-06-19T12:45:00Z</cp:lastPrinted>
  <dcterms:created xsi:type="dcterms:W3CDTF">2025-01-21T14:26:00Z</dcterms:created>
  <dcterms:modified xsi:type="dcterms:W3CDTF">2025-04-28T11:50:00Z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